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664" w:rsidRPr="008D3BCB" w:rsidRDefault="008D3BCB" w:rsidP="008D3BCB">
      <w:pPr>
        <w:spacing w:line="240" w:lineRule="auto"/>
        <w:rPr>
          <w:sz w:val="24"/>
          <w:szCs w:val="24"/>
          <w:lang w:val="en-US"/>
        </w:rPr>
      </w:pPr>
      <w:r w:rsidRPr="008D3BCB">
        <w:rPr>
          <w:sz w:val="24"/>
          <w:szCs w:val="24"/>
          <w:lang w:val="en-US"/>
        </w:rPr>
        <w:t>New installation for inclined EAS investigations</w:t>
      </w:r>
    </w:p>
    <w:p w:rsidR="006F6664" w:rsidRPr="008D3BCB" w:rsidRDefault="00F9568A" w:rsidP="008D3BCB">
      <w:pPr>
        <w:spacing w:line="240" w:lineRule="auto"/>
        <w:rPr>
          <w:sz w:val="24"/>
          <w:szCs w:val="24"/>
          <w:lang w:val="en-US"/>
        </w:rPr>
      </w:pPr>
      <w:r w:rsidRPr="008D3BCB">
        <w:rPr>
          <w:sz w:val="24"/>
          <w:szCs w:val="24"/>
          <w:lang w:val="sv-SE"/>
        </w:rPr>
        <w:t>E.A.</w:t>
      </w:r>
      <w:r w:rsidRPr="008D3BCB">
        <w:rPr>
          <w:sz w:val="24"/>
          <w:szCs w:val="24"/>
          <w:lang w:val="en-GB"/>
        </w:rPr>
        <w:t> </w:t>
      </w:r>
      <w:r w:rsidRPr="008D3BCB">
        <w:rPr>
          <w:sz w:val="24"/>
          <w:szCs w:val="24"/>
          <w:lang w:val="sv-SE"/>
        </w:rPr>
        <w:t>Zadeba</w:t>
      </w:r>
      <w:r w:rsidRPr="008D3BCB">
        <w:rPr>
          <w:b/>
          <w:sz w:val="24"/>
          <w:szCs w:val="24"/>
          <w:vertAlign w:val="superscript"/>
          <w:lang w:val="en-US"/>
        </w:rPr>
        <w:t>a</w:t>
      </w:r>
      <w:r w:rsidRPr="008D3BCB">
        <w:rPr>
          <w:sz w:val="24"/>
          <w:szCs w:val="24"/>
          <w:lang w:val="sv-SE"/>
        </w:rPr>
        <w:t xml:space="preserve"> </w:t>
      </w:r>
      <w:r>
        <w:rPr>
          <w:sz w:val="24"/>
          <w:szCs w:val="24"/>
          <w:lang w:val="sv-SE"/>
        </w:rPr>
        <w:t xml:space="preserve">, </w:t>
      </w:r>
      <w:r w:rsidR="006F6664" w:rsidRPr="008D3BCB">
        <w:rPr>
          <w:sz w:val="24"/>
          <w:szCs w:val="24"/>
          <w:lang w:val="sv-SE"/>
        </w:rPr>
        <w:t>N.V.</w:t>
      </w:r>
      <w:r w:rsidR="006F6664" w:rsidRPr="008D3BCB">
        <w:rPr>
          <w:sz w:val="24"/>
          <w:szCs w:val="24"/>
          <w:lang w:val="en-GB"/>
        </w:rPr>
        <w:t> </w:t>
      </w:r>
      <w:r w:rsidR="006F6664" w:rsidRPr="008D3BCB">
        <w:rPr>
          <w:sz w:val="24"/>
          <w:szCs w:val="24"/>
          <w:lang w:val="sv-SE"/>
        </w:rPr>
        <w:t>Ampilogov</w:t>
      </w:r>
      <w:r w:rsidR="006F6664" w:rsidRPr="008D3BCB">
        <w:rPr>
          <w:b/>
          <w:sz w:val="24"/>
          <w:szCs w:val="24"/>
          <w:vertAlign w:val="superscript"/>
          <w:lang w:val="en-US"/>
        </w:rPr>
        <w:t>a</w:t>
      </w:r>
      <w:r w:rsidR="006F6664" w:rsidRPr="008D3BCB">
        <w:rPr>
          <w:sz w:val="24"/>
          <w:szCs w:val="24"/>
          <w:lang w:val="sv-SE"/>
        </w:rPr>
        <w:t>, N.S.</w:t>
      </w:r>
      <w:r w:rsidR="006F6664" w:rsidRPr="008D3BCB">
        <w:rPr>
          <w:sz w:val="24"/>
          <w:szCs w:val="24"/>
          <w:lang w:val="en-GB"/>
        </w:rPr>
        <w:t> </w:t>
      </w:r>
      <w:r w:rsidR="006F6664" w:rsidRPr="008D3BCB">
        <w:rPr>
          <w:sz w:val="24"/>
          <w:szCs w:val="24"/>
          <w:lang w:val="sv-SE"/>
        </w:rPr>
        <w:t>Barbashina</w:t>
      </w:r>
      <w:r w:rsidR="006F6664" w:rsidRPr="008D3BCB">
        <w:rPr>
          <w:b/>
          <w:sz w:val="24"/>
          <w:szCs w:val="24"/>
          <w:vertAlign w:val="superscript"/>
          <w:lang w:val="en-US"/>
        </w:rPr>
        <w:t>a</w:t>
      </w:r>
      <w:r w:rsidR="006F6664" w:rsidRPr="008D3BCB">
        <w:rPr>
          <w:sz w:val="24"/>
          <w:szCs w:val="24"/>
          <w:lang w:val="sv-SE"/>
        </w:rPr>
        <w:t>, A.G.</w:t>
      </w:r>
      <w:r w:rsidR="006F6664" w:rsidRPr="008D3BCB">
        <w:rPr>
          <w:sz w:val="24"/>
          <w:szCs w:val="24"/>
          <w:lang w:val="en-GB"/>
        </w:rPr>
        <w:t> </w:t>
      </w:r>
      <w:r w:rsidR="006F6664" w:rsidRPr="008D3BCB">
        <w:rPr>
          <w:sz w:val="24"/>
          <w:szCs w:val="24"/>
          <w:lang w:val="sv-SE"/>
        </w:rPr>
        <w:t>Bogdanov</w:t>
      </w:r>
      <w:r w:rsidR="006F6664" w:rsidRPr="008D3BCB">
        <w:rPr>
          <w:b/>
          <w:sz w:val="24"/>
          <w:szCs w:val="24"/>
          <w:vertAlign w:val="superscript"/>
          <w:lang w:val="en-US"/>
        </w:rPr>
        <w:t>a</w:t>
      </w:r>
      <w:r w:rsidR="006F6664" w:rsidRPr="008D3BCB">
        <w:rPr>
          <w:sz w:val="24"/>
          <w:szCs w:val="24"/>
          <w:lang w:val="sv-SE"/>
        </w:rPr>
        <w:t>,</w:t>
      </w:r>
      <w:r w:rsidR="006F6664" w:rsidRPr="008D3BCB">
        <w:rPr>
          <w:sz w:val="24"/>
          <w:szCs w:val="24"/>
          <w:lang w:val="en-GB"/>
        </w:rPr>
        <w:t xml:space="preserve"> </w:t>
      </w:r>
      <w:r w:rsidR="006F6664" w:rsidRPr="008D3BCB">
        <w:rPr>
          <w:sz w:val="24"/>
          <w:szCs w:val="24"/>
          <w:lang w:val="sv-SE"/>
        </w:rPr>
        <w:t>A.A.</w:t>
      </w:r>
      <w:r w:rsidR="006F6664" w:rsidRPr="008D3BCB">
        <w:rPr>
          <w:sz w:val="24"/>
          <w:szCs w:val="24"/>
          <w:lang w:val="en-GB"/>
        </w:rPr>
        <w:t> </w:t>
      </w:r>
      <w:r w:rsidR="006F6664" w:rsidRPr="008D3BCB">
        <w:rPr>
          <w:sz w:val="24"/>
          <w:szCs w:val="24"/>
          <w:lang w:val="sv-SE"/>
        </w:rPr>
        <w:t>Borisov</w:t>
      </w:r>
      <w:proofErr w:type="spellStart"/>
      <w:r w:rsidR="006F6664" w:rsidRPr="008D3BCB">
        <w:rPr>
          <w:b/>
          <w:sz w:val="24"/>
          <w:szCs w:val="24"/>
          <w:vertAlign w:val="superscript"/>
          <w:lang w:val="en-US"/>
        </w:rPr>
        <w:t>a,b</w:t>
      </w:r>
      <w:proofErr w:type="spellEnd"/>
      <w:r w:rsidR="006F6664" w:rsidRPr="008D3BCB">
        <w:rPr>
          <w:sz w:val="24"/>
          <w:szCs w:val="24"/>
          <w:lang w:val="sv-SE"/>
        </w:rPr>
        <w:t>, D.V.</w:t>
      </w:r>
      <w:r w:rsidR="006F6664" w:rsidRPr="008D3BCB">
        <w:rPr>
          <w:sz w:val="24"/>
          <w:szCs w:val="24"/>
          <w:lang w:val="en-GB"/>
        </w:rPr>
        <w:t> </w:t>
      </w:r>
      <w:r w:rsidR="006F6664" w:rsidRPr="008D3BCB">
        <w:rPr>
          <w:sz w:val="24"/>
          <w:szCs w:val="24"/>
          <w:lang w:val="sv-SE"/>
        </w:rPr>
        <w:t>Chernov</w:t>
      </w:r>
      <w:r w:rsidR="006F6664" w:rsidRPr="008D3BCB">
        <w:rPr>
          <w:b/>
          <w:sz w:val="24"/>
          <w:szCs w:val="24"/>
          <w:vertAlign w:val="superscript"/>
          <w:lang w:val="en-US"/>
        </w:rPr>
        <w:t>a</w:t>
      </w:r>
      <w:r w:rsidR="006F6664" w:rsidRPr="008D3BCB">
        <w:rPr>
          <w:sz w:val="24"/>
          <w:szCs w:val="24"/>
          <w:lang w:val="sv-SE"/>
        </w:rPr>
        <w:t>, L.I.</w:t>
      </w:r>
      <w:r w:rsidR="006F6664" w:rsidRPr="008D3BCB">
        <w:rPr>
          <w:sz w:val="24"/>
          <w:szCs w:val="24"/>
          <w:lang w:val="en-GB"/>
        </w:rPr>
        <w:t> </w:t>
      </w:r>
      <w:r w:rsidR="006F6664" w:rsidRPr="008D3BCB">
        <w:rPr>
          <w:sz w:val="24"/>
          <w:szCs w:val="24"/>
          <w:lang w:val="sv-SE"/>
        </w:rPr>
        <w:t>Dushkin</w:t>
      </w:r>
      <w:r w:rsidR="006F6664" w:rsidRPr="008D3BCB">
        <w:rPr>
          <w:b/>
          <w:sz w:val="24"/>
          <w:szCs w:val="24"/>
          <w:vertAlign w:val="superscript"/>
          <w:lang w:val="en-US"/>
        </w:rPr>
        <w:t>a</w:t>
      </w:r>
      <w:r w:rsidR="006F6664" w:rsidRPr="008D3BCB">
        <w:rPr>
          <w:sz w:val="24"/>
          <w:szCs w:val="24"/>
          <w:lang w:val="sv-SE"/>
        </w:rPr>
        <w:t>, R.M.</w:t>
      </w:r>
      <w:r w:rsidR="006F6664" w:rsidRPr="008D3BCB">
        <w:rPr>
          <w:sz w:val="24"/>
          <w:szCs w:val="24"/>
          <w:lang w:val="en-GB"/>
        </w:rPr>
        <w:t> </w:t>
      </w:r>
      <w:r w:rsidR="006F6664" w:rsidRPr="008D3BCB">
        <w:rPr>
          <w:sz w:val="24"/>
          <w:szCs w:val="24"/>
          <w:lang w:val="sv-SE"/>
        </w:rPr>
        <w:t>Fakhrutdinov</w:t>
      </w:r>
      <w:proofErr w:type="spellStart"/>
      <w:r w:rsidR="006F6664" w:rsidRPr="008D3BCB">
        <w:rPr>
          <w:b/>
          <w:sz w:val="24"/>
          <w:szCs w:val="24"/>
          <w:vertAlign w:val="superscript"/>
          <w:lang w:val="en-US"/>
        </w:rPr>
        <w:t>a,b</w:t>
      </w:r>
      <w:proofErr w:type="spellEnd"/>
      <w:r w:rsidR="006F6664" w:rsidRPr="008D3BCB">
        <w:rPr>
          <w:sz w:val="24"/>
          <w:szCs w:val="24"/>
          <w:lang w:val="sv-SE"/>
        </w:rPr>
        <w:t>, S.S.</w:t>
      </w:r>
      <w:r w:rsidR="006F6664" w:rsidRPr="008D3BCB">
        <w:rPr>
          <w:sz w:val="24"/>
          <w:szCs w:val="24"/>
          <w:lang w:val="en-GB"/>
        </w:rPr>
        <w:t> </w:t>
      </w:r>
      <w:r w:rsidR="006F6664" w:rsidRPr="008D3BCB">
        <w:rPr>
          <w:sz w:val="24"/>
          <w:szCs w:val="24"/>
          <w:lang w:val="sv-SE"/>
        </w:rPr>
        <w:t>Kho</w:t>
      </w:r>
      <w:r>
        <w:rPr>
          <w:sz w:val="24"/>
          <w:szCs w:val="24"/>
          <w:lang w:val="sv-SE"/>
        </w:rPr>
        <w:t>k</w:t>
      </w:r>
      <w:r w:rsidR="006F6664" w:rsidRPr="008D3BCB">
        <w:rPr>
          <w:sz w:val="24"/>
          <w:szCs w:val="24"/>
          <w:lang w:val="sv-SE"/>
        </w:rPr>
        <w:t>hlov</w:t>
      </w:r>
      <w:r w:rsidR="006F6664" w:rsidRPr="008D3BCB">
        <w:rPr>
          <w:b/>
          <w:sz w:val="24"/>
          <w:szCs w:val="24"/>
          <w:vertAlign w:val="superscript"/>
          <w:lang w:val="en-US"/>
        </w:rPr>
        <w:t>a</w:t>
      </w:r>
      <w:r w:rsidR="006F6664" w:rsidRPr="008D3BCB">
        <w:rPr>
          <w:sz w:val="24"/>
          <w:szCs w:val="24"/>
          <w:lang w:val="sv-SE"/>
        </w:rPr>
        <w:t>, R.P.</w:t>
      </w:r>
      <w:r w:rsidR="006F6664" w:rsidRPr="008D3BCB">
        <w:rPr>
          <w:sz w:val="24"/>
          <w:szCs w:val="24"/>
          <w:lang w:val="en-GB"/>
        </w:rPr>
        <w:t> </w:t>
      </w:r>
      <w:r w:rsidR="006F6664" w:rsidRPr="008D3BCB">
        <w:rPr>
          <w:sz w:val="24"/>
          <w:szCs w:val="24"/>
          <w:lang w:val="sv-SE"/>
        </w:rPr>
        <w:t>Kokoulin</w:t>
      </w:r>
      <w:r w:rsidR="006F6664" w:rsidRPr="008D3BCB">
        <w:rPr>
          <w:b/>
          <w:sz w:val="24"/>
          <w:szCs w:val="24"/>
          <w:vertAlign w:val="superscript"/>
          <w:lang w:val="en-US"/>
        </w:rPr>
        <w:t>a</w:t>
      </w:r>
      <w:r w:rsidR="006F6664" w:rsidRPr="008D3BCB">
        <w:rPr>
          <w:sz w:val="24"/>
          <w:szCs w:val="24"/>
          <w:lang w:val="sv-SE"/>
        </w:rPr>
        <w:t>, K.G.</w:t>
      </w:r>
      <w:r w:rsidR="006F6664" w:rsidRPr="008D3BCB">
        <w:rPr>
          <w:sz w:val="24"/>
          <w:szCs w:val="24"/>
          <w:lang w:val="en-GB"/>
        </w:rPr>
        <w:t> </w:t>
      </w:r>
      <w:r w:rsidR="006F6664" w:rsidRPr="008D3BCB">
        <w:rPr>
          <w:sz w:val="24"/>
          <w:szCs w:val="24"/>
          <w:lang w:val="sv-SE"/>
        </w:rPr>
        <w:t>Kompaniets</w:t>
      </w:r>
      <w:r w:rsidR="006F6664" w:rsidRPr="008D3BCB">
        <w:rPr>
          <w:b/>
          <w:sz w:val="24"/>
          <w:szCs w:val="24"/>
          <w:vertAlign w:val="superscript"/>
          <w:lang w:val="en-US"/>
        </w:rPr>
        <w:t>a</w:t>
      </w:r>
      <w:r w:rsidR="006F6664" w:rsidRPr="008D3BCB">
        <w:rPr>
          <w:sz w:val="24"/>
          <w:szCs w:val="24"/>
          <w:lang w:val="sv-SE"/>
        </w:rPr>
        <w:t>, A.S.</w:t>
      </w:r>
      <w:r w:rsidR="006F6664" w:rsidRPr="008D3BCB">
        <w:rPr>
          <w:sz w:val="24"/>
          <w:szCs w:val="24"/>
          <w:lang w:val="en-GB"/>
        </w:rPr>
        <w:t> </w:t>
      </w:r>
      <w:r w:rsidR="006F6664" w:rsidRPr="008D3BCB">
        <w:rPr>
          <w:sz w:val="24"/>
          <w:szCs w:val="24"/>
          <w:lang w:val="sv-SE"/>
        </w:rPr>
        <w:t>Kozhin</w:t>
      </w:r>
      <w:proofErr w:type="spellStart"/>
      <w:r w:rsidR="006F6664" w:rsidRPr="008D3BCB">
        <w:rPr>
          <w:b/>
          <w:sz w:val="24"/>
          <w:szCs w:val="24"/>
          <w:vertAlign w:val="superscript"/>
          <w:lang w:val="en-US"/>
        </w:rPr>
        <w:t>a,b</w:t>
      </w:r>
      <w:proofErr w:type="spellEnd"/>
      <w:r w:rsidR="006F6664" w:rsidRPr="008D3BCB">
        <w:rPr>
          <w:sz w:val="24"/>
          <w:szCs w:val="24"/>
          <w:lang w:val="sv-SE"/>
        </w:rPr>
        <w:t>, V.V.</w:t>
      </w:r>
      <w:r w:rsidR="006F6664" w:rsidRPr="008D3BCB">
        <w:rPr>
          <w:sz w:val="24"/>
          <w:szCs w:val="24"/>
          <w:lang w:val="en-GB"/>
        </w:rPr>
        <w:t> </w:t>
      </w:r>
      <w:r w:rsidR="006F6664" w:rsidRPr="008D3BCB">
        <w:rPr>
          <w:sz w:val="24"/>
          <w:szCs w:val="24"/>
          <w:lang w:val="sv-SE"/>
        </w:rPr>
        <w:t>Ovchinnikov</w:t>
      </w:r>
      <w:r w:rsidR="006F6664" w:rsidRPr="008D3BCB">
        <w:rPr>
          <w:b/>
          <w:sz w:val="24"/>
          <w:szCs w:val="24"/>
          <w:vertAlign w:val="superscript"/>
          <w:lang w:val="en-US"/>
        </w:rPr>
        <w:t>a</w:t>
      </w:r>
      <w:r w:rsidR="006F6664" w:rsidRPr="008D3BCB">
        <w:rPr>
          <w:sz w:val="24"/>
          <w:szCs w:val="24"/>
          <w:lang w:val="sv-SE"/>
        </w:rPr>
        <w:t xml:space="preserve">, </w:t>
      </w:r>
      <w:r w:rsidR="009144B8">
        <w:rPr>
          <w:sz w:val="24"/>
          <w:szCs w:val="24"/>
          <w:lang w:val="sv-SE"/>
        </w:rPr>
        <w:t>A.S. Ovechkin</w:t>
      </w:r>
      <w:r w:rsidR="009144B8" w:rsidRPr="009144B8">
        <w:rPr>
          <w:sz w:val="24"/>
          <w:szCs w:val="24"/>
          <w:vertAlign w:val="superscript"/>
          <w:lang w:val="sv-SE"/>
        </w:rPr>
        <w:t>a</w:t>
      </w:r>
      <w:r w:rsidR="009144B8">
        <w:rPr>
          <w:sz w:val="24"/>
          <w:szCs w:val="24"/>
          <w:lang w:val="sv-SE"/>
        </w:rPr>
        <w:t xml:space="preserve">, </w:t>
      </w:r>
      <w:r w:rsidR="006F6664" w:rsidRPr="008D3BCB">
        <w:rPr>
          <w:sz w:val="24"/>
          <w:szCs w:val="24"/>
          <w:lang w:val="sv-SE"/>
        </w:rPr>
        <w:t>A.A.</w:t>
      </w:r>
      <w:r w:rsidR="006F6664" w:rsidRPr="008D3BCB">
        <w:rPr>
          <w:sz w:val="24"/>
          <w:szCs w:val="24"/>
          <w:lang w:val="en-GB"/>
        </w:rPr>
        <w:t> </w:t>
      </w:r>
      <w:r w:rsidR="006F6664" w:rsidRPr="008D3BCB">
        <w:rPr>
          <w:sz w:val="24"/>
          <w:szCs w:val="24"/>
          <w:lang w:val="sv-SE"/>
        </w:rPr>
        <w:t>Petrukhin</w:t>
      </w:r>
      <w:r w:rsidR="006F6664" w:rsidRPr="008D3BCB">
        <w:rPr>
          <w:b/>
          <w:sz w:val="24"/>
          <w:szCs w:val="24"/>
          <w:vertAlign w:val="superscript"/>
          <w:lang w:val="en-US"/>
        </w:rPr>
        <w:t>a</w:t>
      </w:r>
      <w:r w:rsidR="006F6664" w:rsidRPr="008D3BCB">
        <w:rPr>
          <w:sz w:val="24"/>
          <w:szCs w:val="24"/>
          <w:lang w:val="sv-SE"/>
        </w:rPr>
        <w:t>, V.A.</w:t>
      </w:r>
      <w:r w:rsidR="006F6664" w:rsidRPr="008D3BCB">
        <w:rPr>
          <w:sz w:val="24"/>
          <w:szCs w:val="24"/>
          <w:lang w:val="en-GB"/>
        </w:rPr>
        <w:t> </w:t>
      </w:r>
      <w:r w:rsidR="006F6664" w:rsidRPr="008D3BCB">
        <w:rPr>
          <w:sz w:val="24"/>
          <w:szCs w:val="24"/>
          <w:lang w:val="sv-SE"/>
        </w:rPr>
        <w:t>Selyakov</w:t>
      </w:r>
      <w:r w:rsidR="006F6664" w:rsidRPr="008D3BCB">
        <w:rPr>
          <w:b/>
          <w:sz w:val="24"/>
          <w:szCs w:val="24"/>
          <w:vertAlign w:val="superscript"/>
          <w:lang w:val="en-US"/>
        </w:rPr>
        <w:t>a</w:t>
      </w:r>
      <w:r w:rsidR="006F6664" w:rsidRPr="008D3BCB">
        <w:rPr>
          <w:sz w:val="24"/>
          <w:szCs w:val="24"/>
          <w:lang w:val="sv-SE"/>
        </w:rPr>
        <w:t>, V.V.</w:t>
      </w:r>
      <w:r w:rsidR="006F6664" w:rsidRPr="008D3BCB">
        <w:rPr>
          <w:sz w:val="24"/>
          <w:szCs w:val="24"/>
          <w:lang w:val="en-GB"/>
        </w:rPr>
        <w:t> </w:t>
      </w:r>
      <w:r w:rsidR="006F6664" w:rsidRPr="008D3BCB">
        <w:rPr>
          <w:sz w:val="24"/>
          <w:szCs w:val="24"/>
          <w:lang w:val="sv-SE"/>
        </w:rPr>
        <w:t>Shutenko</w:t>
      </w:r>
      <w:r w:rsidR="006F6664" w:rsidRPr="008D3BCB">
        <w:rPr>
          <w:b/>
          <w:sz w:val="24"/>
          <w:szCs w:val="24"/>
          <w:vertAlign w:val="superscript"/>
          <w:lang w:val="en-US"/>
        </w:rPr>
        <w:t>a</w:t>
      </w:r>
      <w:r w:rsidR="006F6664" w:rsidRPr="008D3BCB">
        <w:rPr>
          <w:sz w:val="24"/>
          <w:szCs w:val="24"/>
          <w:lang w:val="sv-SE"/>
        </w:rPr>
        <w:t xml:space="preserve">, </w:t>
      </w:r>
      <w:r w:rsidR="007D0A0B">
        <w:rPr>
          <w:sz w:val="24"/>
          <w:szCs w:val="24"/>
          <w:lang w:val="en-US"/>
        </w:rPr>
        <w:t xml:space="preserve">N.S. </w:t>
      </w:r>
      <w:proofErr w:type="spellStart"/>
      <w:r w:rsidR="007D0A0B">
        <w:rPr>
          <w:sz w:val="24"/>
          <w:szCs w:val="24"/>
          <w:lang w:val="en-US"/>
        </w:rPr>
        <w:t>Volkov</w:t>
      </w:r>
      <w:r w:rsidR="008B13D0" w:rsidRPr="008D3BCB">
        <w:rPr>
          <w:b/>
          <w:sz w:val="24"/>
          <w:szCs w:val="24"/>
          <w:vertAlign w:val="superscript"/>
          <w:lang w:val="en-US"/>
        </w:rPr>
        <w:t>a</w:t>
      </w:r>
      <w:proofErr w:type="spellEnd"/>
      <w:r w:rsidR="007D0A0B">
        <w:rPr>
          <w:sz w:val="24"/>
          <w:szCs w:val="24"/>
          <w:lang w:val="en-US"/>
        </w:rPr>
        <w:t xml:space="preserve">, V.S. </w:t>
      </w:r>
      <w:proofErr w:type="spellStart"/>
      <w:r w:rsidR="007D0A0B">
        <w:rPr>
          <w:sz w:val="24"/>
          <w:szCs w:val="24"/>
          <w:lang w:val="en-US"/>
        </w:rPr>
        <w:t>Vorobjev</w:t>
      </w:r>
      <w:r w:rsidR="008B13D0" w:rsidRPr="008D3BCB">
        <w:rPr>
          <w:b/>
          <w:sz w:val="24"/>
          <w:szCs w:val="24"/>
          <w:vertAlign w:val="superscript"/>
          <w:lang w:val="en-US"/>
        </w:rPr>
        <w:t>a</w:t>
      </w:r>
      <w:proofErr w:type="spellEnd"/>
      <w:r w:rsidR="007D0A0B">
        <w:rPr>
          <w:sz w:val="24"/>
          <w:szCs w:val="24"/>
          <w:lang w:val="en-US"/>
        </w:rPr>
        <w:t xml:space="preserve">, </w:t>
      </w:r>
      <w:r w:rsidR="006F6664" w:rsidRPr="008D3BCB">
        <w:rPr>
          <w:sz w:val="24"/>
          <w:szCs w:val="24"/>
          <w:lang w:val="sv-SE"/>
        </w:rPr>
        <w:t>I.I.</w:t>
      </w:r>
      <w:r w:rsidR="006F6664" w:rsidRPr="008D3BCB">
        <w:rPr>
          <w:sz w:val="24"/>
          <w:szCs w:val="24"/>
          <w:lang w:val="en-GB"/>
        </w:rPr>
        <w:t> </w:t>
      </w:r>
      <w:r w:rsidR="006F6664" w:rsidRPr="008D3BCB">
        <w:rPr>
          <w:sz w:val="24"/>
          <w:szCs w:val="24"/>
          <w:lang w:val="sv-SE"/>
        </w:rPr>
        <w:t>Yashin</w:t>
      </w:r>
      <w:r w:rsidR="006F6664" w:rsidRPr="008D3BCB">
        <w:rPr>
          <w:b/>
          <w:sz w:val="24"/>
          <w:szCs w:val="24"/>
          <w:vertAlign w:val="superscript"/>
          <w:lang w:val="en-US"/>
        </w:rPr>
        <w:t>a</w:t>
      </w:r>
    </w:p>
    <w:p w:rsidR="007D0A0B" w:rsidRPr="007D0A0B" w:rsidRDefault="007D0A0B" w:rsidP="007D0A0B">
      <w:pPr>
        <w:rPr>
          <w:b/>
          <w:sz w:val="24"/>
          <w:szCs w:val="24"/>
          <w:vertAlign w:val="superscript"/>
          <w:lang w:val="en-US"/>
        </w:rPr>
      </w:pPr>
      <w:proofErr w:type="gramStart"/>
      <w:r>
        <w:rPr>
          <w:b/>
          <w:sz w:val="24"/>
          <w:szCs w:val="24"/>
          <w:vertAlign w:val="superscript"/>
          <w:lang w:val="en-US"/>
        </w:rPr>
        <w:t>a</w:t>
      </w:r>
      <w:proofErr w:type="gramEnd"/>
      <w:r>
        <w:rPr>
          <w:b/>
          <w:sz w:val="24"/>
          <w:szCs w:val="24"/>
          <w:vertAlign w:val="superscript"/>
          <w:lang w:val="en-US"/>
        </w:rPr>
        <w:t xml:space="preserve"> </w:t>
      </w:r>
      <w:r w:rsidRPr="0068382B">
        <w:rPr>
          <w:color w:val="000000"/>
          <w:lang w:val="en-US"/>
        </w:rPr>
        <w:t>National Research Nuclear University</w:t>
      </w:r>
      <w:r>
        <w:rPr>
          <w:color w:val="000000"/>
          <w:lang w:val="en-US"/>
        </w:rPr>
        <w:t xml:space="preserve"> </w:t>
      </w:r>
      <w:r w:rsidRPr="0068382B">
        <w:rPr>
          <w:color w:val="000000"/>
          <w:lang w:val="en-US"/>
        </w:rPr>
        <w:t>MEP</w:t>
      </w:r>
      <w:r>
        <w:rPr>
          <w:color w:val="000000"/>
          <w:lang w:val="en-US"/>
        </w:rPr>
        <w:t>h</w:t>
      </w:r>
      <w:r w:rsidRPr="0068382B">
        <w:rPr>
          <w:color w:val="000000"/>
          <w:lang w:val="en-US"/>
        </w:rPr>
        <w:t>I</w:t>
      </w:r>
      <w:r>
        <w:rPr>
          <w:color w:val="000000"/>
          <w:lang w:val="en-US"/>
        </w:rPr>
        <w:t xml:space="preserve"> (Moscow Engineering Physics Institute)</w:t>
      </w:r>
    </w:p>
    <w:p w:rsidR="008D3BCB" w:rsidRPr="007D0A0B" w:rsidRDefault="007D0A0B" w:rsidP="007D0A0B">
      <w:pPr>
        <w:rPr>
          <w:sz w:val="24"/>
          <w:szCs w:val="24"/>
          <w:lang w:val="en-US"/>
        </w:rPr>
      </w:pPr>
      <w:proofErr w:type="gramStart"/>
      <w:r w:rsidRPr="008D3BCB">
        <w:rPr>
          <w:b/>
          <w:sz w:val="24"/>
          <w:szCs w:val="24"/>
          <w:vertAlign w:val="superscript"/>
          <w:lang w:val="en-US"/>
        </w:rPr>
        <w:t>b</w:t>
      </w:r>
      <w:proofErr w:type="gramEnd"/>
      <w:r>
        <w:rPr>
          <w:b/>
          <w:sz w:val="24"/>
          <w:szCs w:val="24"/>
          <w:vertAlign w:val="superscript"/>
          <w:lang w:val="en-US"/>
        </w:rPr>
        <w:t xml:space="preserve"> </w:t>
      </w:r>
      <w:r w:rsidRPr="0068382B">
        <w:rPr>
          <w:color w:val="000000"/>
          <w:lang w:val="en-US"/>
        </w:rPr>
        <w:t>RF SSC Institute of High Energy Physics</w:t>
      </w:r>
    </w:p>
    <w:p w:rsidR="008D3BCB" w:rsidRDefault="008D3BCB" w:rsidP="008B13D0">
      <w:pPr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The</w:t>
      </w:r>
      <w:r w:rsidRPr="00B731E0">
        <w:rPr>
          <w:color w:val="000000"/>
          <w:lang w:val="en-US"/>
        </w:rPr>
        <w:t xml:space="preserve"> large-scale coordinate</w:t>
      </w:r>
      <w:r>
        <w:rPr>
          <w:color w:val="000000"/>
          <w:lang w:val="en-US"/>
        </w:rPr>
        <w:t>-tracking</w:t>
      </w:r>
      <w:r w:rsidRPr="00B731E0">
        <w:rPr>
          <w:color w:val="000000"/>
          <w:lang w:val="en-US"/>
        </w:rPr>
        <w:t xml:space="preserve"> detector </w:t>
      </w:r>
      <w:r>
        <w:rPr>
          <w:color w:val="000000"/>
          <w:lang w:val="en-US"/>
        </w:rPr>
        <w:t xml:space="preserve">TREK </w:t>
      </w:r>
      <w:r w:rsidRPr="00B731E0">
        <w:rPr>
          <w:color w:val="000000"/>
          <w:lang w:val="en-US"/>
        </w:rPr>
        <w:t>for registration</w:t>
      </w:r>
      <w:r>
        <w:rPr>
          <w:color w:val="000000"/>
          <w:lang w:val="en-US"/>
        </w:rPr>
        <w:t xml:space="preserve"> of </w:t>
      </w:r>
      <w:r w:rsidR="009144B8">
        <w:rPr>
          <w:color w:val="000000"/>
          <w:lang w:val="en-US"/>
        </w:rPr>
        <w:t>inclined EAS</w:t>
      </w:r>
      <w:r>
        <w:rPr>
          <w:color w:val="000000"/>
          <w:lang w:val="en-US"/>
        </w:rPr>
        <w:t xml:space="preserve"> is being developed in MEPhI</w:t>
      </w:r>
      <w:r w:rsidRPr="00B731E0">
        <w:rPr>
          <w:color w:val="000000"/>
          <w:lang w:val="en-US"/>
        </w:rPr>
        <w:t>.</w:t>
      </w:r>
      <w:r>
        <w:rPr>
          <w:color w:val="000000"/>
          <w:lang w:val="en-US"/>
        </w:rPr>
        <w:t xml:space="preserve"> D</w:t>
      </w:r>
      <w:r w:rsidRPr="00B731E0">
        <w:rPr>
          <w:color w:val="000000"/>
          <w:lang w:val="en-US"/>
        </w:rPr>
        <w:t xml:space="preserve">etector </w:t>
      </w:r>
      <w:r>
        <w:rPr>
          <w:color w:val="000000"/>
          <w:lang w:val="en-US"/>
        </w:rPr>
        <w:t xml:space="preserve">is based on </w:t>
      </w:r>
      <w:r w:rsidRPr="00B731E0">
        <w:rPr>
          <w:color w:val="000000"/>
          <w:lang w:val="en-US"/>
        </w:rPr>
        <w:t xml:space="preserve">the </w:t>
      </w:r>
      <w:proofErr w:type="spellStart"/>
      <w:r>
        <w:rPr>
          <w:color w:val="000000"/>
          <w:lang w:val="en-US"/>
        </w:rPr>
        <w:t>multiwire</w:t>
      </w:r>
      <w:proofErr w:type="spellEnd"/>
      <w:r>
        <w:rPr>
          <w:color w:val="000000"/>
          <w:lang w:val="en-US"/>
        </w:rPr>
        <w:t xml:space="preserve"> </w:t>
      </w:r>
      <w:r w:rsidRPr="00B731E0">
        <w:rPr>
          <w:color w:val="000000"/>
          <w:lang w:val="en-US"/>
        </w:rPr>
        <w:t xml:space="preserve">drift chambers from </w:t>
      </w:r>
      <w:r>
        <w:rPr>
          <w:color w:val="000000"/>
          <w:lang w:val="en-US"/>
        </w:rPr>
        <w:t xml:space="preserve">the </w:t>
      </w:r>
      <w:r w:rsidRPr="00B731E0">
        <w:rPr>
          <w:color w:val="000000"/>
          <w:lang w:val="en-US"/>
        </w:rPr>
        <w:t>neutrino experiment at the IHEP U-70</w:t>
      </w:r>
      <w:r>
        <w:rPr>
          <w:color w:val="000000"/>
          <w:lang w:val="en-US"/>
        </w:rPr>
        <w:t xml:space="preserve"> accelerator</w:t>
      </w:r>
      <w:r w:rsidRPr="00B731E0">
        <w:rPr>
          <w:color w:val="000000"/>
          <w:lang w:val="en-US"/>
        </w:rPr>
        <w:t xml:space="preserve">, </w:t>
      </w:r>
      <w:r>
        <w:rPr>
          <w:color w:val="000000"/>
          <w:lang w:val="en-US"/>
        </w:rPr>
        <w:t>their</w:t>
      </w:r>
      <w:r w:rsidRPr="00B731E0">
        <w:rPr>
          <w:color w:val="000000"/>
          <w:lang w:val="en-US"/>
        </w:rPr>
        <w:t xml:space="preserve"> key advantage</w:t>
      </w:r>
      <w:r>
        <w:rPr>
          <w:color w:val="000000"/>
          <w:lang w:val="en-US"/>
        </w:rPr>
        <w:t>s</w:t>
      </w:r>
      <w:r w:rsidRPr="00B731E0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are</w:t>
      </w:r>
      <w:r w:rsidRPr="00B731E0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a</w:t>
      </w:r>
      <w:r w:rsidRPr="00B731E0">
        <w:rPr>
          <w:color w:val="000000"/>
          <w:lang w:val="en-US"/>
        </w:rPr>
        <w:t xml:space="preserve"> large effective area (1.85 m</w:t>
      </w:r>
      <w:r w:rsidRPr="00132D24">
        <w:rPr>
          <w:color w:val="000000"/>
          <w:vertAlign w:val="superscript"/>
          <w:lang w:val="en-US"/>
        </w:rPr>
        <w:t>2</w:t>
      </w:r>
      <w:r w:rsidRPr="00B731E0">
        <w:rPr>
          <w:color w:val="000000"/>
          <w:lang w:val="en-US"/>
        </w:rPr>
        <w:t xml:space="preserve">), </w:t>
      </w:r>
      <w:r w:rsidR="00F9568A">
        <w:rPr>
          <w:color w:val="000000"/>
          <w:lang w:val="en-US"/>
        </w:rPr>
        <w:t xml:space="preserve">a </w:t>
      </w:r>
      <w:r w:rsidRPr="00B731E0">
        <w:rPr>
          <w:color w:val="000000"/>
          <w:lang w:val="en-US"/>
        </w:rPr>
        <w:t xml:space="preserve">good coordinate and angular resolution with </w:t>
      </w:r>
      <w:r>
        <w:rPr>
          <w:color w:val="000000"/>
          <w:lang w:val="en-US"/>
        </w:rPr>
        <w:t xml:space="preserve">a </w:t>
      </w:r>
      <w:r w:rsidRPr="00B731E0">
        <w:rPr>
          <w:color w:val="000000"/>
          <w:lang w:val="en-US"/>
        </w:rPr>
        <w:t>small number of measuring channels.</w:t>
      </w:r>
      <w:r>
        <w:rPr>
          <w:color w:val="000000"/>
          <w:lang w:val="en-US"/>
        </w:rPr>
        <w:t xml:space="preserve"> </w:t>
      </w:r>
      <w:r w:rsidRPr="00B731E0">
        <w:rPr>
          <w:color w:val="000000"/>
          <w:lang w:val="en-US"/>
        </w:rPr>
        <w:t xml:space="preserve">Detector will </w:t>
      </w:r>
      <w:r>
        <w:rPr>
          <w:color w:val="000000"/>
          <w:lang w:val="en-US"/>
        </w:rPr>
        <w:t xml:space="preserve">be </w:t>
      </w:r>
      <w:r w:rsidRPr="00B731E0">
        <w:rPr>
          <w:color w:val="000000"/>
          <w:lang w:val="en-US"/>
        </w:rPr>
        <w:t>operate</w:t>
      </w:r>
      <w:r>
        <w:rPr>
          <w:color w:val="000000"/>
          <w:lang w:val="en-US"/>
        </w:rPr>
        <w:t>d</w:t>
      </w:r>
      <w:r w:rsidRPr="00B731E0">
        <w:rPr>
          <w:color w:val="000000"/>
          <w:lang w:val="en-US"/>
        </w:rPr>
        <w:t xml:space="preserve"> as </w:t>
      </w:r>
      <w:r>
        <w:rPr>
          <w:color w:val="000000"/>
          <w:lang w:val="en-US"/>
        </w:rPr>
        <w:t xml:space="preserve">a </w:t>
      </w:r>
      <w:r w:rsidRPr="00B731E0">
        <w:rPr>
          <w:color w:val="000000"/>
          <w:lang w:val="en-US"/>
        </w:rPr>
        <w:t>part of the experimental complex NEVOD, in particular, jointly with Cherenkov water detector</w:t>
      </w:r>
      <w:r>
        <w:rPr>
          <w:color w:val="000000"/>
          <w:lang w:val="en-US"/>
        </w:rPr>
        <w:t xml:space="preserve"> (CWD) with</w:t>
      </w:r>
      <w:r w:rsidRPr="00B731E0">
        <w:rPr>
          <w:color w:val="000000"/>
          <w:lang w:val="en-US"/>
        </w:rPr>
        <w:t xml:space="preserve"> volume of 2000 cubic meters</w:t>
      </w:r>
      <w:r w:rsidR="008B13D0">
        <w:rPr>
          <w:color w:val="000000"/>
          <w:lang w:val="en-US"/>
        </w:rPr>
        <w:t xml:space="preserve"> and coordinate detector DECOR.</w:t>
      </w:r>
      <w:r w:rsidR="00F9568A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The first part of the detector </w:t>
      </w:r>
      <w:r w:rsidR="00F9568A">
        <w:rPr>
          <w:color w:val="000000"/>
          <w:lang w:val="en-US"/>
        </w:rPr>
        <w:t>named Coordinate-T</w:t>
      </w:r>
      <w:r w:rsidR="008B13D0">
        <w:rPr>
          <w:color w:val="000000"/>
          <w:lang w:val="en-US"/>
        </w:rPr>
        <w:t xml:space="preserve">racking </w:t>
      </w:r>
      <w:r w:rsidR="00F9568A">
        <w:rPr>
          <w:color w:val="000000"/>
          <w:lang w:val="en-US"/>
        </w:rPr>
        <w:t>U</w:t>
      </w:r>
      <w:r w:rsidR="008B13D0">
        <w:rPr>
          <w:color w:val="000000"/>
          <w:lang w:val="en-US"/>
        </w:rPr>
        <w:t xml:space="preserve">nit </w:t>
      </w:r>
      <w:r w:rsidR="00F9568A">
        <w:rPr>
          <w:color w:val="000000"/>
          <w:lang w:val="en-US"/>
        </w:rPr>
        <w:t>b</w:t>
      </w:r>
      <w:r w:rsidR="008B13D0">
        <w:rPr>
          <w:color w:val="000000"/>
          <w:lang w:val="en-US"/>
        </w:rPr>
        <w:t>ased o</w:t>
      </w:r>
      <w:r w:rsidR="00F9568A">
        <w:rPr>
          <w:color w:val="000000"/>
          <w:lang w:val="en-US"/>
        </w:rPr>
        <w:t>n</w:t>
      </w:r>
      <w:r w:rsidR="008B13D0">
        <w:rPr>
          <w:color w:val="000000"/>
          <w:lang w:val="en-US"/>
        </w:rPr>
        <w:t xml:space="preserve"> the </w:t>
      </w:r>
      <w:r w:rsidR="00F9568A">
        <w:rPr>
          <w:color w:val="000000"/>
          <w:lang w:val="en-US"/>
        </w:rPr>
        <w:t>D</w:t>
      </w:r>
      <w:r w:rsidR="008B13D0">
        <w:rPr>
          <w:color w:val="000000"/>
          <w:lang w:val="en-US"/>
        </w:rPr>
        <w:t xml:space="preserve">rift </w:t>
      </w:r>
      <w:r w:rsidR="00F9568A">
        <w:rPr>
          <w:color w:val="000000"/>
          <w:lang w:val="en-US"/>
        </w:rPr>
        <w:t>C</w:t>
      </w:r>
      <w:r w:rsidR="008B13D0">
        <w:rPr>
          <w:color w:val="000000"/>
          <w:lang w:val="en-US"/>
        </w:rPr>
        <w:t xml:space="preserve">hambers (CTUDC) </w:t>
      </w:r>
      <w:r>
        <w:rPr>
          <w:color w:val="000000"/>
          <w:lang w:val="en-US"/>
        </w:rPr>
        <w:t xml:space="preserve">representing two coordinate planes of 8 drift chambers in each has been developed and mounted on the opposite sides of </w:t>
      </w:r>
      <w:r w:rsidR="00F9568A">
        <w:rPr>
          <w:color w:val="000000"/>
          <w:lang w:val="en-US"/>
        </w:rPr>
        <w:t xml:space="preserve">the </w:t>
      </w:r>
      <w:r>
        <w:rPr>
          <w:color w:val="000000"/>
          <w:lang w:val="en-US"/>
        </w:rPr>
        <w:t xml:space="preserve">CWD. It has the same principle of joint operation with NEVOD-DECOR triggering system and the same drift chambers alignment, so main features of the </w:t>
      </w:r>
      <w:r w:rsidR="00F9568A">
        <w:rPr>
          <w:color w:val="000000"/>
          <w:lang w:val="en-US"/>
        </w:rPr>
        <w:t xml:space="preserve">TREK </w:t>
      </w:r>
      <w:r>
        <w:rPr>
          <w:color w:val="000000"/>
          <w:lang w:val="en-US"/>
        </w:rPr>
        <w:t>detector will be examined. Results of a</w:t>
      </w:r>
      <w:r w:rsidRPr="00472488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cross-calibration of the CTUDC and coordinate-tracking detector DECOR and a joint </w:t>
      </w:r>
      <w:r w:rsidR="00F9568A">
        <w:rPr>
          <w:color w:val="000000"/>
          <w:lang w:val="en-US"/>
        </w:rPr>
        <w:t>operation</w:t>
      </w:r>
      <w:r>
        <w:rPr>
          <w:color w:val="000000"/>
          <w:lang w:val="en-US"/>
        </w:rPr>
        <w:t xml:space="preserve"> with NEVOD-DECOR complex are presented. </w:t>
      </w:r>
    </w:p>
    <w:p w:rsidR="00B316BE" w:rsidRDefault="00B316BE" w:rsidP="008B13D0">
      <w:pPr>
        <w:ind w:firstLine="567"/>
        <w:jc w:val="both"/>
        <w:rPr>
          <w:color w:val="000000"/>
          <w:lang w:val="en-US"/>
        </w:rPr>
      </w:pPr>
    </w:p>
    <w:p w:rsidR="00B316BE" w:rsidRPr="005763BB" w:rsidRDefault="00B316BE" w:rsidP="008B13D0">
      <w:pPr>
        <w:ind w:firstLine="567"/>
        <w:jc w:val="both"/>
        <w:rPr>
          <w:color w:val="000000"/>
          <w:lang w:val="en-US"/>
        </w:rPr>
      </w:pPr>
      <w:bookmarkStart w:id="0" w:name="_GoBack"/>
      <w:bookmarkEnd w:id="0"/>
    </w:p>
    <w:sectPr w:rsidR="00B316BE" w:rsidRPr="00576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CE3"/>
    <w:rsid w:val="002A30C7"/>
    <w:rsid w:val="00391374"/>
    <w:rsid w:val="006D428E"/>
    <w:rsid w:val="006F6664"/>
    <w:rsid w:val="0072399C"/>
    <w:rsid w:val="007D0A0B"/>
    <w:rsid w:val="00883E61"/>
    <w:rsid w:val="008B13D0"/>
    <w:rsid w:val="008D3BCB"/>
    <w:rsid w:val="009144B8"/>
    <w:rsid w:val="00B316BE"/>
    <w:rsid w:val="00D82CE3"/>
    <w:rsid w:val="00DC5CA0"/>
    <w:rsid w:val="00F9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2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2C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2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2C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Test1</dc:creator>
  <cp:lastModifiedBy>Test1</cp:lastModifiedBy>
  <cp:revision>9</cp:revision>
  <cp:lastPrinted>2016-05-31T12:16:00Z</cp:lastPrinted>
  <dcterms:created xsi:type="dcterms:W3CDTF">2016-05-31T12:16:00Z</dcterms:created>
  <dcterms:modified xsi:type="dcterms:W3CDTF">2016-06-03T09:54:00Z</dcterms:modified>
</cp:coreProperties>
</file>